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75" w:rsidRPr="00123A55" w:rsidRDefault="00400AA2">
      <w:pPr>
        <w:rPr>
          <w:rFonts w:ascii="Arial" w:hAnsi="Arial" w:cs="Arial"/>
          <w:b/>
          <w:sz w:val="24"/>
          <w:szCs w:val="24"/>
        </w:rPr>
      </w:pPr>
      <w:r w:rsidRPr="00123A55">
        <w:rPr>
          <w:rFonts w:ascii="Arial" w:hAnsi="Arial" w:cs="Arial"/>
          <w:b/>
          <w:sz w:val="24"/>
          <w:szCs w:val="24"/>
        </w:rPr>
        <w:t xml:space="preserve">Notes for SLDMs and </w:t>
      </w:r>
      <w:r w:rsidR="00695B5A" w:rsidRPr="00123A55">
        <w:rPr>
          <w:rFonts w:ascii="Arial" w:hAnsi="Arial" w:cs="Arial"/>
          <w:b/>
          <w:sz w:val="24"/>
          <w:szCs w:val="24"/>
        </w:rPr>
        <w:t>T</w:t>
      </w:r>
      <w:r w:rsidRPr="00123A55">
        <w:rPr>
          <w:rFonts w:ascii="Arial" w:hAnsi="Arial" w:cs="Arial"/>
          <w:b/>
          <w:sz w:val="24"/>
          <w:szCs w:val="24"/>
        </w:rPr>
        <w:t xml:space="preserve">rainers running the </w:t>
      </w:r>
      <w:r w:rsidR="00123A55">
        <w:rPr>
          <w:rFonts w:ascii="Arial" w:hAnsi="Arial" w:cs="Arial"/>
          <w:b/>
          <w:sz w:val="24"/>
          <w:szCs w:val="24"/>
        </w:rPr>
        <w:t>Presenting with Pizzazz</w:t>
      </w:r>
      <w:r w:rsidRPr="00123A55">
        <w:rPr>
          <w:rFonts w:ascii="Arial" w:hAnsi="Arial" w:cs="Arial"/>
          <w:b/>
          <w:sz w:val="24"/>
          <w:szCs w:val="24"/>
        </w:rPr>
        <w:t xml:space="preserve"> Day</w:t>
      </w:r>
    </w:p>
    <w:p w:rsidR="00695B5A" w:rsidRPr="00123A55" w:rsidRDefault="00AF5A95" w:rsidP="00695B5A">
      <w:pPr>
        <w:pStyle w:val="ListParagraph"/>
        <w:ind w:left="0"/>
        <w:contextualSpacing w:val="0"/>
        <w:rPr>
          <w:rFonts w:ascii="Arial" w:hAnsi="Arial" w:cs="Arial"/>
        </w:rPr>
      </w:pPr>
      <w:r w:rsidRPr="00123A55">
        <w:rPr>
          <w:rFonts w:ascii="Arial" w:hAnsi="Arial" w:cs="Arial"/>
          <w:b/>
        </w:rPr>
        <w:t>Before</w:t>
      </w:r>
      <w:r w:rsidR="00695B5A" w:rsidRPr="00123A55">
        <w:rPr>
          <w:rFonts w:ascii="Arial" w:hAnsi="Arial" w:cs="Arial"/>
          <w:b/>
        </w:rPr>
        <w:t xml:space="preserve"> the event, trainers should make every effort to find out the prior knowledge the participants are bring to the training particularly in the area of adult learning</w:t>
      </w:r>
      <w:r w:rsidR="00695B5A" w:rsidRPr="00123A55">
        <w:rPr>
          <w:rFonts w:ascii="Arial" w:hAnsi="Arial" w:cs="Arial"/>
        </w:rPr>
        <w:t xml:space="preserve">, eg TAFE teacher, workplace trainer, </w:t>
      </w:r>
      <w:proofErr w:type="gramStart"/>
      <w:r w:rsidR="00695B5A" w:rsidRPr="00123A55">
        <w:rPr>
          <w:rFonts w:ascii="Arial" w:hAnsi="Arial" w:cs="Arial"/>
        </w:rPr>
        <w:t>Guiding</w:t>
      </w:r>
      <w:proofErr w:type="gramEnd"/>
      <w:r w:rsidR="00695B5A" w:rsidRPr="00123A55">
        <w:rPr>
          <w:rFonts w:ascii="Arial" w:hAnsi="Arial" w:cs="Arial"/>
        </w:rPr>
        <w:t xml:space="preserve"> skills instructor. This must be taken into account in order to provide quality learning and development f</w:t>
      </w:r>
      <w:r w:rsidRPr="00123A55">
        <w:rPr>
          <w:rFonts w:ascii="Arial" w:hAnsi="Arial" w:cs="Arial"/>
        </w:rPr>
        <w:t>or Workshop P</w:t>
      </w:r>
      <w:r w:rsidR="00695B5A" w:rsidRPr="00123A55">
        <w:rPr>
          <w:rFonts w:ascii="Arial" w:hAnsi="Arial" w:cs="Arial"/>
        </w:rPr>
        <w:t xml:space="preserve">resenter and others such as Managers attending the </w:t>
      </w:r>
      <w:r w:rsidR="00123A55">
        <w:rPr>
          <w:rFonts w:ascii="Arial" w:hAnsi="Arial" w:cs="Arial"/>
        </w:rPr>
        <w:t>Presenting with Pizzazz</w:t>
      </w:r>
      <w:r w:rsidRPr="00123A55">
        <w:rPr>
          <w:rFonts w:ascii="Arial" w:hAnsi="Arial" w:cs="Arial"/>
        </w:rPr>
        <w:t xml:space="preserve"> </w:t>
      </w:r>
      <w:r w:rsidR="00695B5A" w:rsidRPr="00123A55">
        <w:rPr>
          <w:rFonts w:ascii="Arial" w:hAnsi="Arial" w:cs="Arial"/>
        </w:rPr>
        <w:t>training.</w:t>
      </w:r>
    </w:p>
    <w:p w:rsidR="00695B5A" w:rsidRPr="00123A55" w:rsidRDefault="00695B5A" w:rsidP="00695B5A">
      <w:pPr>
        <w:pStyle w:val="ListParagraph"/>
        <w:ind w:left="0"/>
        <w:rPr>
          <w:rFonts w:ascii="Arial" w:hAnsi="Arial" w:cs="Arial"/>
        </w:rPr>
      </w:pPr>
      <w:r w:rsidRPr="00123A55">
        <w:rPr>
          <w:rFonts w:ascii="Arial" w:hAnsi="Arial" w:cs="Arial"/>
        </w:rPr>
        <w:t>It is vital that the traine</w:t>
      </w:r>
      <w:r w:rsidR="00610D2D">
        <w:rPr>
          <w:rFonts w:ascii="Arial" w:hAnsi="Arial" w:cs="Arial"/>
        </w:rPr>
        <w:t>r takes notes of participants’</w:t>
      </w:r>
      <w:r w:rsidRPr="00123A55">
        <w:rPr>
          <w:rFonts w:ascii="Arial" w:hAnsi="Arial" w:cs="Arial"/>
        </w:rPr>
        <w:t xml:space="preserve"> experience in delivering adult learning as this will influence the amount of time spent on the various topics trained. More information may be gained during the 2 minute introduction by each participant.  Adjustments to session content may be necessary with a group experienced with facilitating adult learning. For instance topics such as setting up the room (session1) and planning a presentation (session 2) should reflect the prior knowledge of the group. If there is a mixture of experience, involve those with the experience in mentoring the less experienced.</w:t>
      </w:r>
      <w:r w:rsidR="00AF5A95" w:rsidRPr="00123A55">
        <w:rPr>
          <w:rFonts w:ascii="Arial" w:hAnsi="Arial" w:cs="Arial"/>
        </w:rPr>
        <w:t xml:space="preserve"> Focus on the things that make Guiding learning and development unique such as the use of the Girl Guiding/Girl Scouting Method.</w:t>
      </w:r>
    </w:p>
    <w:p w:rsidR="00400AA2" w:rsidRPr="00123A55" w:rsidRDefault="00400AA2">
      <w:pPr>
        <w:rPr>
          <w:rFonts w:ascii="Arial" w:hAnsi="Arial" w:cs="Arial"/>
          <w:b/>
        </w:rPr>
      </w:pPr>
      <w:r w:rsidRPr="00123A55">
        <w:rPr>
          <w:rFonts w:ascii="Arial" w:hAnsi="Arial" w:cs="Arial"/>
          <w:b/>
        </w:rPr>
        <w:t xml:space="preserve">Prior to attending </w:t>
      </w:r>
      <w:r w:rsidR="00123A55">
        <w:rPr>
          <w:rFonts w:ascii="Arial" w:hAnsi="Arial" w:cs="Arial"/>
          <w:b/>
        </w:rPr>
        <w:t>the Presenting with Pizzazz</w:t>
      </w:r>
      <w:r w:rsidRPr="00123A55">
        <w:rPr>
          <w:rFonts w:ascii="Arial" w:hAnsi="Arial" w:cs="Arial"/>
          <w:b/>
        </w:rPr>
        <w:t xml:space="preserve"> Day </w:t>
      </w:r>
    </w:p>
    <w:p w:rsidR="00400AA2" w:rsidRPr="00123A55" w:rsidRDefault="00400AA2" w:rsidP="00485178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Arial" w:hAnsi="Arial" w:cs="Arial"/>
        </w:rPr>
      </w:pPr>
      <w:proofErr w:type="gramStart"/>
      <w:r w:rsidRPr="00123A55">
        <w:rPr>
          <w:rFonts w:ascii="Arial" w:hAnsi="Arial" w:cs="Arial"/>
        </w:rPr>
        <w:t>it</w:t>
      </w:r>
      <w:proofErr w:type="gramEnd"/>
      <w:r w:rsidRPr="00123A55">
        <w:rPr>
          <w:rFonts w:ascii="Arial" w:hAnsi="Arial" w:cs="Arial"/>
        </w:rPr>
        <w:t xml:space="preserve"> is expected that Workshop Presenters </w:t>
      </w:r>
      <w:r w:rsidRPr="00123A55">
        <w:rPr>
          <w:rFonts w:ascii="Arial" w:hAnsi="Arial" w:cs="Arial"/>
          <w:b/>
        </w:rPr>
        <w:t>will</w:t>
      </w:r>
      <w:r w:rsidRPr="00123A55">
        <w:rPr>
          <w:rFonts w:ascii="Arial" w:hAnsi="Arial" w:cs="Arial"/>
        </w:rPr>
        <w:t xml:space="preserve"> have read some chapters of the </w:t>
      </w:r>
      <w:r w:rsidRPr="00123A55">
        <w:rPr>
          <w:rFonts w:ascii="Arial" w:hAnsi="Arial" w:cs="Arial"/>
          <w:i/>
          <w:iCs/>
        </w:rPr>
        <w:t>WLDP Facilitation Guide.</w:t>
      </w:r>
      <w:r w:rsidRPr="00123A55">
        <w:rPr>
          <w:rFonts w:ascii="Arial" w:hAnsi="Arial" w:cs="Arial"/>
          <w:iCs/>
        </w:rPr>
        <w:t xml:space="preserve"> (</w:t>
      </w:r>
      <w:proofErr w:type="gramStart"/>
      <w:r w:rsidRPr="00123A55">
        <w:rPr>
          <w:rFonts w:ascii="Arial" w:hAnsi="Arial" w:cs="Arial"/>
          <w:iCs/>
        </w:rPr>
        <w:t>module</w:t>
      </w:r>
      <w:proofErr w:type="gramEnd"/>
      <w:r w:rsidRPr="00123A55">
        <w:rPr>
          <w:rFonts w:ascii="Arial" w:hAnsi="Arial" w:cs="Arial"/>
          <w:iCs/>
        </w:rPr>
        <w:t xml:space="preserve"> 1 reading Chapter 5,6 and 7. Module 2 reading Chapter 3.</w:t>
      </w:r>
    </w:p>
    <w:p w:rsidR="00400AA2" w:rsidRPr="00123A55" w:rsidRDefault="00400AA2" w:rsidP="00400AA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123A55">
        <w:rPr>
          <w:rFonts w:ascii="Arial" w:hAnsi="Arial" w:cs="Arial"/>
          <w:iCs/>
        </w:rPr>
        <w:t>other</w:t>
      </w:r>
      <w:proofErr w:type="gramEnd"/>
      <w:r w:rsidRPr="00123A55">
        <w:rPr>
          <w:rFonts w:ascii="Arial" w:hAnsi="Arial" w:cs="Arial"/>
          <w:iCs/>
        </w:rPr>
        <w:t xml:space="preserve"> attending, eg Managers </w:t>
      </w:r>
      <w:r w:rsidRPr="00123A55">
        <w:rPr>
          <w:rFonts w:ascii="Arial" w:hAnsi="Arial" w:cs="Arial"/>
          <w:b/>
          <w:iCs/>
        </w:rPr>
        <w:t>may</w:t>
      </w:r>
      <w:r w:rsidRPr="00123A55">
        <w:rPr>
          <w:rFonts w:ascii="Arial" w:hAnsi="Arial" w:cs="Arial"/>
          <w:iCs/>
        </w:rPr>
        <w:t xml:space="preserve"> have read some of the  </w:t>
      </w:r>
      <w:r w:rsidRPr="00123A55">
        <w:rPr>
          <w:rFonts w:ascii="Arial" w:hAnsi="Arial" w:cs="Arial"/>
          <w:i/>
          <w:iCs/>
        </w:rPr>
        <w:t>WLDP Facilitation Guide.</w:t>
      </w:r>
    </w:p>
    <w:p w:rsidR="00400AA2" w:rsidRPr="00123A55" w:rsidRDefault="00400AA2" w:rsidP="00400AA2">
      <w:pPr>
        <w:pStyle w:val="ListParagraph"/>
        <w:rPr>
          <w:rFonts w:ascii="Arial" w:hAnsi="Arial" w:cs="Arial"/>
        </w:rPr>
      </w:pPr>
    </w:p>
    <w:p w:rsidR="00695B5A" w:rsidRPr="00123A55" w:rsidRDefault="00695B5A" w:rsidP="00400AA2">
      <w:pPr>
        <w:pStyle w:val="ListParagraph"/>
        <w:ind w:left="0"/>
        <w:rPr>
          <w:rFonts w:ascii="Arial" w:hAnsi="Arial" w:cs="Arial"/>
          <w:b/>
        </w:rPr>
      </w:pPr>
      <w:r w:rsidRPr="00123A55">
        <w:rPr>
          <w:rFonts w:ascii="Arial" w:hAnsi="Arial" w:cs="Arial"/>
          <w:b/>
        </w:rPr>
        <w:t>Notification needs to be sent to all participants prior to the event</w:t>
      </w:r>
      <w:r w:rsidR="00123A55">
        <w:rPr>
          <w:rFonts w:ascii="Arial" w:hAnsi="Arial" w:cs="Arial"/>
          <w:b/>
        </w:rPr>
        <w:t xml:space="preserve"> with the following information:</w:t>
      </w:r>
    </w:p>
    <w:p w:rsidR="00400AA2" w:rsidRPr="00610D2D" w:rsidRDefault="00400AA2" w:rsidP="00400AA2">
      <w:pPr>
        <w:pStyle w:val="ListParagraph"/>
        <w:ind w:left="0"/>
        <w:rPr>
          <w:rFonts w:ascii="Arial" w:hAnsi="Arial" w:cs="Arial"/>
        </w:rPr>
      </w:pPr>
      <w:r w:rsidRPr="00610D2D">
        <w:rPr>
          <w:rFonts w:ascii="Arial" w:hAnsi="Arial" w:cs="Arial"/>
        </w:rPr>
        <w:t>All attending need to be prepared to</w:t>
      </w:r>
    </w:p>
    <w:p w:rsidR="00400AA2" w:rsidRPr="00123A55" w:rsidRDefault="00123A55" w:rsidP="00400A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00AA2" w:rsidRPr="00123A55">
        <w:rPr>
          <w:rFonts w:ascii="Arial" w:hAnsi="Arial" w:cs="Arial"/>
        </w:rPr>
        <w:t>tand and introduce themselves for up to 2 minutes including</w:t>
      </w:r>
    </w:p>
    <w:p w:rsidR="00400AA2" w:rsidRPr="00123A55" w:rsidRDefault="00400AA2" w:rsidP="00400AA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23A55">
        <w:rPr>
          <w:rFonts w:ascii="Arial" w:hAnsi="Arial" w:cs="Arial"/>
        </w:rPr>
        <w:t>Current guiding role and experience</w:t>
      </w:r>
    </w:p>
    <w:p w:rsidR="00400AA2" w:rsidRPr="00123A55" w:rsidRDefault="00400AA2" w:rsidP="00485178">
      <w:pPr>
        <w:pStyle w:val="ListParagraph"/>
        <w:numPr>
          <w:ilvl w:val="1"/>
          <w:numId w:val="3"/>
        </w:numPr>
        <w:ind w:hanging="357"/>
        <w:contextualSpacing w:val="0"/>
        <w:rPr>
          <w:rFonts w:ascii="Arial" w:hAnsi="Arial" w:cs="Arial"/>
        </w:rPr>
      </w:pPr>
      <w:r w:rsidRPr="00123A55">
        <w:rPr>
          <w:rFonts w:ascii="Arial" w:hAnsi="Arial" w:cs="Arial"/>
        </w:rPr>
        <w:t>Knowledge of adult learning including whether they have trained, coached o</w:t>
      </w:r>
      <w:r w:rsidR="00123A55">
        <w:rPr>
          <w:rFonts w:ascii="Arial" w:hAnsi="Arial" w:cs="Arial"/>
        </w:rPr>
        <w:t>r mentored adults in or out of G</w:t>
      </w:r>
      <w:r w:rsidRPr="00123A55">
        <w:rPr>
          <w:rFonts w:ascii="Arial" w:hAnsi="Arial" w:cs="Arial"/>
        </w:rPr>
        <w:t>uiding</w:t>
      </w:r>
    </w:p>
    <w:p w:rsidR="00A950C8" w:rsidRPr="00123A55" w:rsidRDefault="00400AA2" w:rsidP="00A950C8">
      <w:pPr>
        <w:pStyle w:val="ListParagraph"/>
        <w:numPr>
          <w:ilvl w:val="0"/>
          <w:numId w:val="3"/>
        </w:numPr>
        <w:spacing w:after="120"/>
        <w:ind w:hanging="357"/>
        <w:contextualSpacing w:val="0"/>
        <w:rPr>
          <w:rFonts w:ascii="Arial" w:hAnsi="Arial" w:cs="Arial"/>
        </w:rPr>
      </w:pPr>
      <w:r w:rsidRPr="00123A55">
        <w:rPr>
          <w:rFonts w:ascii="Arial" w:hAnsi="Arial" w:cs="Arial"/>
        </w:rPr>
        <w:t xml:space="preserve">Do a *10 minutes presentation on an area of expertise. </w:t>
      </w:r>
    </w:p>
    <w:p w:rsidR="00A950C8" w:rsidRPr="00123A55" w:rsidRDefault="00400AA2" w:rsidP="00A950C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23A55">
        <w:rPr>
          <w:rFonts w:ascii="Arial" w:hAnsi="Arial" w:cs="Arial"/>
        </w:rPr>
        <w:t xml:space="preserve">This could be an outdoor skill Guiding or management skill, a presentation on an overseas event attended or other </w:t>
      </w:r>
      <w:r w:rsidR="00485178" w:rsidRPr="00123A55">
        <w:rPr>
          <w:rFonts w:ascii="Arial" w:hAnsi="Arial" w:cs="Arial"/>
        </w:rPr>
        <w:t xml:space="preserve">specialist </w:t>
      </w:r>
      <w:proofErr w:type="gramStart"/>
      <w:r w:rsidR="00485178" w:rsidRPr="00123A55">
        <w:rPr>
          <w:rFonts w:ascii="Arial" w:hAnsi="Arial" w:cs="Arial"/>
        </w:rPr>
        <w:t>Guiding</w:t>
      </w:r>
      <w:proofErr w:type="gramEnd"/>
      <w:r w:rsidR="00485178" w:rsidRPr="00123A55">
        <w:rPr>
          <w:rFonts w:ascii="Arial" w:hAnsi="Arial" w:cs="Arial"/>
        </w:rPr>
        <w:t xml:space="preserve"> related topic. </w:t>
      </w:r>
    </w:p>
    <w:p w:rsidR="00A950C8" w:rsidRPr="00123A55" w:rsidRDefault="00485178" w:rsidP="00A950C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23A55">
        <w:rPr>
          <w:rFonts w:ascii="Arial" w:hAnsi="Arial" w:cs="Arial"/>
        </w:rPr>
        <w:t>The *10 minutes will be an extract from a longer presentation sho</w:t>
      </w:r>
      <w:r w:rsidR="00610D2D">
        <w:rPr>
          <w:rFonts w:ascii="Arial" w:hAnsi="Arial" w:cs="Arial"/>
        </w:rPr>
        <w:t>w casing the participant’s</w:t>
      </w:r>
      <w:r w:rsidRPr="00123A55">
        <w:rPr>
          <w:rFonts w:ascii="Arial" w:hAnsi="Arial" w:cs="Arial"/>
        </w:rPr>
        <w:t xml:space="preserve"> presentation skills. It is not intended that in this short time an entire session will be presented. When planning in Sessio</w:t>
      </w:r>
      <w:r w:rsidR="00610D2D">
        <w:rPr>
          <w:rFonts w:ascii="Arial" w:hAnsi="Arial" w:cs="Arial"/>
        </w:rPr>
        <w:t>n 2 of the Presenting with Pizzazz</w:t>
      </w:r>
      <w:r w:rsidRPr="00123A55">
        <w:rPr>
          <w:rFonts w:ascii="Arial" w:hAnsi="Arial" w:cs="Arial"/>
        </w:rPr>
        <w:t xml:space="preserve"> Day, trainers should encourage participants to plan a complete session</w:t>
      </w:r>
      <w:r w:rsidR="00610D2D">
        <w:rPr>
          <w:rFonts w:ascii="Arial" w:hAnsi="Arial" w:cs="Arial"/>
        </w:rPr>
        <w:t>,</w:t>
      </w:r>
      <w:r w:rsidRPr="00123A55">
        <w:rPr>
          <w:rFonts w:ascii="Arial" w:hAnsi="Arial" w:cs="Arial"/>
        </w:rPr>
        <w:t xml:space="preserve"> then extract *10 minutes from it to develop more fully and present.</w:t>
      </w:r>
      <w:r w:rsidR="00A950C8" w:rsidRPr="00123A55">
        <w:rPr>
          <w:rFonts w:ascii="Arial" w:hAnsi="Arial" w:cs="Arial"/>
        </w:rPr>
        <w:t xml:space="preserve"> </w:t>
      </w:r>
    </w:p>
    <w:p w:rsidR="00CA5E80" w:rsidRPr="00123A55" w:rsidRDefault="00A950C8" w:rsidP="00695B5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23A55">
        <w:rPr>
          <w:rFonts w:ascii="Arial" w:hAnsi="Arial" w:cs="Arial"/>
        </w:rPr>
        <w:t>Workshop presenters</w:t>
      </w:r>
      <w:r w:rsidR="00610D2D">
        <w:rPr>
          <w:rFonts w:ascii="Arial" w:hAnsi="Arial" w:cs="Arial"/>
        </w:rPr>
        <w:t xml:space="preserve"> and other participants</w:t>
      </w:r>
      <w:r w:rsidRPr="00123A55">
        <w:rPr>
          <w:rFonts w:ascii="Arial" w:hAnsi="Arial" w:cs="Arial"/>
        </w:rPr>
        <w:t xml:space="preserve"> may wish to bring some resources with them but the aim of the presentation is to demonstrate their presenting skills not their visual aids.</w:t>
      </w:r>
    </w:p>
    <w:sectPr w:rsidR="00CA5E80" w:rsidRPr="00123A55" w:rsidSect="00610D2D">
      <w:footerReference w:type="default" r:id="rId8"/>
      <w:footnotePr>
        <w:numFmt w:val="chicago"/>
      </w:footnotePr>
      <w:type w:val="continuous"/>
      <w:pgSz w:w="11906" w:h="16838"/>
      <w:pgMar w:top="1077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84D" w:rsidRDefault="001B584D" w:rsidP="00400AA2">
      <w:pPr>
        <w:spacing w:after="0" w:line="240" w:lineRule="auto"/>
      </w:pPr>
      <w:r>
        <w:separator/>
      </w:r>
    </w:p>
  </w:endnote>
  <w:endnote w:type="continuationSeparator" w:id="0">
    <w:p w:rsidR="001B584D" w:rsidRDefault="001B584D" w:rsidP="0040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84B" w:rsidRPr="00610D2D" w:rsidRDefault="000A484B" w:rsidP="00610D2D">
    <w:pPr>
      <w:pStyle w:val="Footer"/>
      <w:tabs>
        <w:tab w:val="clear" w:pos="4513"/>
        <w:tab w:val="clear" w:pos="9026"/>
        <w:tab w:val="left" w:pos="4806"/>
      </w:tabs>
      <w:rPr>
        <w:rFonts w:ascii="Arial" w:hAnsi="Arial" w:cs="Arial"/>
        <w:sz w:val="20"/>
        <w:szCs w:val="20"/>
      </w:rPr>
    </w:pPr>
    <w:r w:rsidRPr="00610D2D">
      <w:rPr>
        <w:rFonts w:ascii="Arial" w:hAnsi="Arial" w:cs="Arial"/>
        <w:sz w:val="20"/>
        <w:szCs w:val="20"/>
      </w:rPr>
      <w:t>© GGA L</w:t>
    </w:r>
    <w:r w:rsidR="00610D2D">
      <w:rPr>
        <w:rFonts w:ascii="Arial" w:hAnsi="Arial" w:cs="Arial"/>
        <w:sz w:val="20"/>
        <w:szCs w:val="20"/>
      </w:rPr>
      <w:t>earning and Development 20152505</w:t>
    </w:r>
    <w:r w:rsidR="00610D2D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84D" w:rsidRDefault="001B584D" w:rsidP="00400AA2">
      <w:pPr>
        <w:spacing w:after="0" w:line="240" w:lineRule="auto"/>
      </w:pPr>
      <w:r>
        <w:separator/>
      </w:r>
    </w:p>
  </w:footnote>
  <w:footnote w:type="continuationSeparator" w:id="0">
    <w:p w:rsidR="001B584D" w:rsidRDefault="001B584D" w:rsidP="00400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492"/>
    <w:multiLevelType w:val="hybridMultilevel"/>
    <w:tmpl w:val="28FCB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F6716"/>
    <w:multiLevelType w:val="hybridMultilevel"/>
    <w:tmpl w:val="AF5C1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0162A"/>
    <w:multiLevelType w:val="hybridMultilevel"/>
    <w:tmpl w:val="F560E500"/>
    <w:lvl w:ilvl="0" w:tplc="FFFFFFFF">
      <w:start w:val="1"/>
      <w:numFmt w:val="bullet"/>
      <w:lvlText w:val=""/>
      <w:legacy w:legacy="1" w:legacySpace="0" w:legacyIndent="283"/>
      <w:lvlJc w:val="left"/>
      <w:pPr>
        <w:ind w:left="838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3">
    <w:nsid w:val="362B4A7A"/>
    <w:multiLevelType w:val="hybridMultilevel"/>
    <w:tmpl w:val="D570C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44B46"/>
    <w:multiLevelType w:val="hybridMultilevel"/>
    <w:tmpl w:val="04326C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400AA2"/>
    <w:rsid w:val="00024206"/>
    <w:rsid w:val="000A484B"/>
    <w:rsid w:val="00123A55"/>
    <w:rsid w:val="001B584D"/>
    <w:rsid w:val="00282690"/>
    <w:rsid w:val="0037797A"/>
    <w:rsid w:val="00400AA2"/>
    <w:rsid w:val="00485178"/>
    <w:rsid w:val="00610D2D"/>
    <w:rsid w:val="00695B5A"/>
    <w:rsid w:val="00715F75"/>
    <w:rsid w:val="00873E94"/>
    <w:rsid w:val="00A950C8"/>
    <w:rsid w:val="00AF5A95"/>
    <w:rsid w:val="00CA5E80"/>
    <w:rsid w:val="00F0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AA2"/>
    <w:pPr>
      <w:ind w:left="720"/>
      <w:contextualSpacing/>
    </w:pPr>
  </w:style>
  <w:style w:type="paragraph" w:customStyle="1" w:styleId="Default">
    <w:name w:val="Default"/>
    <w:rsid w:val="00400A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00AA2"/>
    <w:pPr>
      <w:spacing w:after="0" w:line="240" w:lineRule="auto"/>
    </w:pPr>
    <w:rPr>
      <w:rFonts w:ascii="Tahoma" w:eastAsia="Times New Roman" w:hAnsi="Tahoma" w:cs="Times New Roman"/>
      <w:color w:val="000000"/>
      <w:kern w:val="3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0AA2"/>
    <w:rPr>
      <w:rFonts w:ascii="Tahoma" w:eastAsia="Times New Roman" w:hAnsi="Tahoma" w:cs="Times New Roman"/>
      <w:color w:val="000000"/>
      <w:kern w:val="3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0A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A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AA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A4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84B"/>
  </w:style>
  <w:style w:type="paragraph" w:styleId="Footer">
    <w:name w:val="footer"/>
    <w:basedOn w:val="Normal"/>
    <w:link w:val="FooterChar"/>
    <w:uiPriority w:val="99"/>
    <w:semiHidden/>
    <w:unhideWhenUsed/>
    <w:rsid w:val="000A4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D9210-6488-4028-93F5-868C0454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ADP</dc:creator>
  <cp:lastModifiedBy>rachellegge</cp:lastModifiedBy>
  <cp:revision>2</cp:revision>
  <dcterms:created xsi:type="dcterms:W3CDTF">2015-08-03T07:27:00Z</dcterms:created>
  <dcterms:modified xsi:type="dcterms:W3CDTF">2015-08-03T07:27:00Z</dcterms:modified>
</cp:coreProperties>
</file>