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7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3"/>
        <w:gridCol w:w="5235"/>
      </w:tblGrid>
      <w:tr w:rsidR="00096570" w:rsidRPr="00555E60" w:rsidTr="00096570">
        <w:trPr>
          <w:trHeight w:hRule="exact" w:val="397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0" w:rsidRPr="00555E60" w:rsidRDefault="00096570" w:rsidP="00555E60">
            <w:pPr>
              <w:pStyle w:val="BodyText"/>
              <w:kinsoku w:val="0"/>
              <w:overflowPunct w:val="0"/>
              <w:spacing w:before="120" w:after="120"/>
              <w:ind w:left="113" w:right="113" w:firstLine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55E6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Learning and Development Qualification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0" w:rsidRPr="00555E60" w:rsidRDefault="001F5FF2" w:rsidP="00555E60">
            <w:pPr>
              <w:pStyle w:val="BodyText"/>
              <w:kinsoku w:val="0"/>
              <w:overflowPunct w:val="0"/>
              <w:spacing w:before="120" w:after="120"/>
              <w:ind w:left="113" w:right="11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5E6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Presenting with Pizzazz</w:t>
            </w:r>
          </w:p>
        </w:tc>
      </w:tr>
      <w:tr w:rsidR="00096570" w:rsidRPr="00555E60" w:rsidTr="00096570">
        <w:trPr>
          <w:trHeight w:hRule="exact" w:val="606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6570" w:rsidRPr="00555E60" w:rsidRDefault="00096570" w:rsidP="00555E60">
            <w:pPr>
              <w:pStyle w:val="BodyText"/>
              <w:kinsoku w:val="0"/>
              <w:overflowPunct w:val="0"/>
              <w:spacing w:before="120" w:after="120"/>
              <w:ind w:left="113" w:right="113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spacing w:val="-1"/>
                <w:sz w:val="22"/>
                <w:szCs w:val="22"/>
              </w:rPr>
              <w:t>Session</w:t>
            </w:r>
            <w:r w:rsidRPr="00555E60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  <w:r w:rsidRPr="00555E60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: </w:t>
            </w:r>
            <w:r w:rsidR="001F5FF2" w:rsidRPr="00555E60">
              <w:rPr>
                <w:rFonts w:ascii="Arial" w:hAnsi="Arial" w:cs="Arial"/>
                <w:b/>
                <w:spacing w:val="-2"/>
                <w:sz w:val="22"/>
                <w:szCs w:val="22"/>
              </w:rPr>
              <w:t>Presenting with Pizzazz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0" w:rsidRPr="00555E60" w:rsidRDefault="00096570" w:rsidP="00555E60">
            <w:pPr>
              <w:pStyle w:val="BodyText"/>
              <w:kinsoku w:val="0"/>
              <w:overflowPunct w:val="0"/>
              <w:spacing w:before="120" w:after="12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Adults interested in presentations eg public speaking, presentations at AGMs etc</w:t>
            </w:r>
          </w:p>
        </w:tc>
      </w:tr>
      <w:tr w:rsidR="00096570" w:rsidRPr="00555E60" w:rsidTr="00555E60">
        <w:trPr>
          <w:trHeight w:hRule="exact" w:val="457"/>
        </w:trPr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0" w:rsidRPr="00555E60" w:rsidRDefault="00096570" w:rsidP="00555E60">
            <w:pPr>
              <w:pStyle w:val="BodyText"/>
              <w:kinsoku w:val="0"/>
              <w:overflowPunct w:val="0"/>
              <w:spacing w:before="120" w:after="120"/>
              <w:ind w:left="113" w:right="113" w:firstLine="0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Proposed</w:t>
            </w:r>
            <w:r w:rsidRPr="00555E60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55E6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length</w:t>
            </w:r>
            <w:r w:rsidRPr="00555E6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555E6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of</w:t>
            </w:r>
            <w:r w:rsidRPr="00555E60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555E6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session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570" w:rsidRPr="00555E60" w:rsidRDefault="00096570" w:rsidP="00555E60">
            <w:pPr>
              <w:pStyle w:val="BodyText"/>
              <w:kinsoku w:val="0"/>
              <w:overflowPunct w:val="0"/>
              <w:spacing w:before="120" w:after="120"/>
              <w:ind w:left="113" w:right="113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Up to 120 minutes</w:t>
            </w:r>
          </w:p>
        </w:tc>
      </w:tr>
      <w:tr w:rsidR="00096570" w:rsidRPr="00555E60" w:rsidTr="00096570">
        <w:trPr>
          <w:trHeight w:hRule="exact" w:val="34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6570" w:rsidRPr="00555E60" w:rsidRDefault="00096570" w:rsidP="00555E60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70" w:rsidRPr="00555E60" w:rsidTr="00096570">
        <w:trPr>
          <w:trHeight w:hRule="exact" w:val="356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6570" w:rsidRPr="00555E60" w:rsidRDefault="00096570" w:rsidP="00555E60">
            <w:pPr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sz w:val="22"/>
                <w:szCs w:val="22"/>
              </w:rPr>
              <w:t>Training Objectives</w:t>
            </w:r>
          </w:p>
        </w:tc>
      </w:tr>
      <w:tr w:rsidR="00096570" w:rsidRPr="00555E60" w:rsidTr="00096570">
        <w:trPr>
          <w:trHeight w:hRule="exact" w:val="1344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96570" w:rsidRPr="00555E60" w:rsidRDefault="00096570" w:rsidP="00555E60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 xml:space="preserve">After the session, Workshop Presenters and other participants will be able to: </w:t>
            </w:r>
          </w:p>
          <w:p w:rsidR="00096570" w:rsidRPr="00555E60" w:rsidRDefault="00096570" w:rsidP="00694286">
            <w:pPr>
              <w:pStyle w:val="Default"/>
              <w:numPr>
                <w:ilvl w:val="0"/>
                <w:numId w:val="3"/>
              </w:numPr>
              <w:spacing w:before="120"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Deliver a short presentation</w:t>
            </w:r>
          </w:p>
          <w:p w:rsidR="00096570" w:rsidRPr="00555E60" w:rsidRDefault="00096570" w:rsidP="00694286">
            <w:pPr>
              <w:pStyle w:val="Default"/>
              <w:numPr>
                <w:ilvl w:val="0"/>
                <w:numId w:val="3"/>
              </w:numPr>
              <w:spacing w:before="120"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Praise and polish their own presentation and others’</w:t>
            </w:r>
          </w:p>
          <w:p w:rsidR="00096570" w:rsidRPr="00555E60" w:rsidRDefault="00096570" w:rsidP="00694286">
            <w:pPr>
              <w:pStyle w:val="Default"/>
              <w:numPr>
                <w:ilvl w:val="0"/>
                <w:numId w:val="1"/>
              </w:numPr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Reflect on their own learning</w:t>
            </w:r>
          </w:p>
        </w:tc>
      </w:tr>
      <w:tr w:rsidR="00987319" w:rsidRPr="00555E60" w:rsidTr="00096570">
        <w:trPr>
          <w:trHeight w:hRule="exact" w:val="1344"/>
        </w:trPr>
        <w:tc>
          <w:tcPr>
            <w:tcW w:w="10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87319" w:rsidRPr="00555E60" w:rsidRDefault="00987319" w:rsidP="00555E60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</w:p>
          <w:p w:rsidR="00987319" w:rsidRPr="00555E60" w:rsidRDefault="00987319" w:rsidP="00694286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State / region calendars</w:t>
            </w:r>
          </w:p>
          <w:p w:rsidR="00987319" w:rsidRPr="00555E60" w:rsidRDefault="00987319" w:rsidP="00694286">
            <w:pPr>
              <w:numPr>
                <w:ilvl w:val="0"/>
                <w:numId w:val="4"/>
              </w:num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Examples of State and GGA PR materials</w:t>
            </w:r>
          </w:p>
          <w:p w:rsidR="00987319" w:rsidRPr="00555E60" w:rsidRDefault="00987319" w:rsidP="00694286">
            <w:pPr>
              <w:pStyle w:val="Default"/>
              <w:numPr>
                <w:ilvl w:val="0"/>
                <w:numId w:val="2"/>
              </w:numPr>
              <w:spacing w:before="120" w:after="120"/>
              <w:ind w:left="113" w:right="113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sz w:val="22"/>
                <w:szCs w:val="22"/>
              </w:rPr>
              <w:t>MP3 player or computer with speakers</w:t>
            </w:r>
          </w:p>
        </w:tc>
      </w:tr>
      <w:tr w:rsidR="00096570" w:rsidRPr="00555E60" w:rsidTr="00555E60">
        <w:trPr>
          <w:trHeight w:hRule="exact" w:val="295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6570" w:rsidRPr="00555E60" w:rsidRDefault="00096570" w:rsidP="00555E60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570" w:rsidRPr="00555E60" w:rsidTr="00555E60">
        <w:trPr>
          <w:trHeight w:hRule="exact" w:val="122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70" w:rsidRPr="00555E60" w:rsidRDefault="00096570" w:rsidP="00555E60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</w:rPr>
              <w:t>Trainer</w:t>
            </w:r>
            <w:r w:rsidRPr="00555E60">
              <w:rPr>
                <w:rFonts w:ascii="Arial" w:hAnsi="Arial" w:cs="Arial"/>
                <w:b/>
                <w:bCs/>
                <w:color w:val="auto"/>
                <w:spacing w:val="-6"/>
                <w:sz w:val="22"/>
                <w:szCs w:val="22"/>
              </w:rPr>
              <w:t xml:space="preserve"> </w:t>
            </w:r>
            <w:r w:rsidRPr="00555E60">
              <w:rPr>
                <w:rFonts w:ascii="Arial" w:hAnsi="Arial" w:cs="Arial"/>
                <w:b/>
                <w:bCs/>
                <w:color w:val="auto"/>
                <w:spacing w:val="-1"/>
                <w:sz w:val="22"/>
                <w:szCs w:val="22"/>
              </w:rPr>
              <w:t>notes:</w:t>
            </w:r>
            <w:r w:rsidRPr="00555E60">
              <w:rPr>
                <w:rFonts w:ascii="Arial" w:hAnsi="Arial" w:cs="Arial"/>
                <w:color w:val="auto"/>
                <w:sz w:val="22"/>
                <w:szCs w:val="22"/>
              </w:rPr>
              <w:t xml:space="preserve"> The length of the session will depend on the number of participants. If a large group then split into two or three smaller groups, preferably in separate room and ideally with two Trainers with per group.</w:t>
            </w:r>
            <w:r w:rsidRPr="00555E60">
              <w:rPr>
                <w:rFonts w:ascii="Arial" w:hAnsi="Arial" w:cs="Arial"/>
                <w:bCs/>
                <w:color w:val="auto"/>
                <w:spacing w:val="-1"/>
                <w:sz w:val="22"/>
                <w:szCs w:val="22"/>
              </w:rPr>
              <w:t xml:space="preserve"> Trainers should be prepared to write a short evaluation of each participant’s presentation for the SLDM.</w:t>
            </w:r>
            <w:r w:rsidR="00555E60">
              <w:rPr>
                <w:rFonts w:ascii="Arial" w:hAnsi="Arial" w:cs="Arial"/>
                <w:bCs/>
                <w:color w:val="auto"/>
                <w:spacing w:val="-1"/>
                <w:sz w:val="22"/>
                <w:szCs w:val="22"/>
              </w:rPr>
              <w:t xml:space="preserve"> </w:t>
            </w:r>
            <w:proofErr w:type="gramStart"/>
            <w:r w:rsidR="00555E60">
              <w:rPr>
                <w:rFonts w:ascii="Arial" w:hAnsi="Arial" w:cs="Arial"/>
                <w:bCs/>
                <w:color w:val="auto"/>
                <w:spacing w:val="-1"/>
                <w:sz w:val="22"/>
                <w:szCs w:val="22"/>
              </w:rPr>
              <w:t xml:space="preserve">Use </w:t>
            </w:r>
            <w:r w:rsidR="00555E60" w:rsidRPr="00555E60">
              <w:rPr>
                <w:rFonts w:ascii="Times New Roman" w:hAnsi="Times New Roman" w:cs="Times New Roman"/>
                <w:kern w:val="30"/>
                <w:sz w:val="20"/>
                <w:szCs w:val="20"/>
              </w:rPr>
              <w:t xml:space="preserve"> </w:t>
            </w:r>
            <w:r w:rsidR="00555E60" w:rsidRPr="00555E60">
              <w:rPr>
                <w:rFonts w:ascii="Arial" w:hAnsi="Arial" w:cs="Arial"/>
                <w:bCs/>
                <w:color w:val="auto"/>
                <w:spacing w:val="-1"/>
                <w:sz w:val="22"/>
                <w:szCs w:val="22"/>
              </w:rPr>
              <w:t>LD</w:t>
            </w:r>
            <w:proofErr w:type="gramEnd"/>
            <w:r w:rsidR="00555E60" w:rsidRPr="00555E60">
              <w:rPr>
                <w:rFonts w:ascii="Arial" w:hAnsi="Arial" w:cs="Arial"/>
                <w:bCs/>
                <w:color w:val="auto"/>
                <w:spacing w:val="-1"/>
                <w:sz w:val="22"/>
                <w:szCs w:val="22"/>
              </w:rPr>
              <w:t xml:space="preserve"> 15 Training Session Observation 2015</w:t>
            </w:r>
            <w:r w:rsidR="00555E60">
              <w:rPr>
                <w:rFonts w:ascii="Arial" w:hAnsi="Arial" w:cs="Arial"/>
                <w:bCs/>
                <w:color w:val="auto"/>
                <w:spacing w:val="-1"/>
                <w:sz w:val="22"/>
                <w:szCs w:val="22"/>
              </w:rPr>
              <w:t xml:space="preserve"> form.</w:t>
            </w:r>
          </w:p>
        </w:tc>
      </w:tr>
    </w:tbl>
    <w:p w:rsidR="00DB54C8" w:rsidRPr="00555E60" w:rsidRDefault="00DB54C8" w:rsidP="00555E60">
      <w:pPr>
        <w:spacing w:before="120" w:after="120"/>
        <w:ind w:left="113" w:right="113"/>
        <w:rPr>
          <w:rFonts w:ascii="Arial" w:hAnsi="Arial" w:cs="Arial"/>
          <w:sz w:val="22"/>
          <w:szCs w:val="22"/>
        </w:rPr>
      </w:pPr>
    </w:p>
    <w:p w:rsidR="00CB3F8E" w:rsidRPr="00555E60" w:rsidRDefault="00CB3F8E" w:rsidP="00555E60">
      <w:pPr>
        <w:spacing w:before="120" w:after="120"/>
        <w:ind w:left="113" w:right="113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68"/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700"/>
        <w:gridCol w:w="5780"/>
        <w:gridCol w:w="1658"/>
      </w:tblGrid>
      <w:tr w:rsidR="00357D66" w:rsidRPr="00555E60" w:rsidTr="00357D66">
        <w:trPr>
          <w:cantSplit/>
          <w:trHeight w:val="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MODULE</w:t>
            </w:r>
            <w:r w:rsidRPr="00555E60">
              <w:rPr>
                <w:rFonts w:ascii="Arial" w:hAnsi="Arial" w:cs="Arial"/>
                <w:b/>
                <w:bCs/>
                <w:color w:val="auto"/>
                <w:spacing w:val="-11"/>
                <w:kern w:val="0"/>
                <w:sz w:val="22"/>
                <w:szCs w:val="22"/>
              </w:rPr>
              <w:t xml:space="preserve"> </w:t>
            </w:r>
            <w:r w:rsidRPr="00555E6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OUTLINE</w:t>
            </w:r>
          </w:p>
        </w:tc>
      </w:tr>
      <w:tr w:rsidR="00357D66" w:rsidRPr="00555E60" w:rsidTr="00555E60">
        <w:trPr>
          <w:cantSplit/>
          <w:trHeight w:val="20"/>
        </w:trPr>
        <w:tc>
          <w:tcPr>
            <w:tcW w:w="1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2"/>
              </w:rPr>
              <w:t>Time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Activities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Trainers’ Notes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jc w:val="center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1"/>
                <w:kern w:val="0"/>
                <w:sz w:val="22"/>
                <w:szCs w:val="22"/>
              </w:rPr>
              <w:t>Resources</w:t>
            </w:r>
          </w:p>
        </w:tc>
      </w:tr>
      <w:tr w:rsidR="00357D66" w:rsidRPr="00555E60" w:rsidTr="00555E60">
        <w:trPr>
          <w:cantSplit/>
          <w:trHeight w:val="5630"/>
        </w:trPr>
        <w:tc>
          <w:tcPr>
            <w:tcW w:w="1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3.1</w:t>
            </w:r>
          </w:p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>Praise and polish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69428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uppressAutoHyphens/>
              <w:kinsoku w:val="0"/>
              <w:overflowPunct w:val="0"/>
              <w:spacing w:before="120" w:after="120"/>
              <w:ind w:left="488" w:right="113" w:hanging="244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Emphasis</w:t>
            </w:r>
            <w:r w:rsidR="00D04310" w:rsidRPr="00555E60">
              <w:rPr>
                <w:rFonts w:ascii="Arial" w:hAnsi="Arial" w:cs="Arial"/>
                <w:sz w:val="22"/>
                <w:szCs w:val="22"/>
              </w:rPr>
              <w:t>e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 again</w:t>
            </w:r>
            <w:r w:rsidR="00C06879" w:rsidRPr="00555E60">
              <w:rPr>
                <w:rFonts w:ascii="Arial" w:hAnsi="Arial" w:cs="Arial"/>
                <w:sz w:val="22"/>
                <w:szCs w:val="22"/>
              </w:rPr>
              <w:t>,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 before the presentations start</w:t>
            </w:r>
            <w:r w:rsidR="00C06879" w:rsidRPr="00555E60">
              <w:rPr>
                <w:rFonts w:ascii="Arial" w:hAnsi="Arial" w:cs="Arial"/>
                <w:sz w:val="22"/>
                <w:szCs w:val="22"/>
              </w:rPr>
              <w:t>,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 that this is a safe, supportive </w:t>
            </w:r>
            <w:r w:rsidR="00C06879" w:rsidRPr="00555E60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00555E60">
              <w:rPr>
                <w:rFonts w:ascii="Arial" w:hAnsi="Arial" w:cs="Arial"/>
                <w:sz w:val="22"/>
                <w:szCs w:val="22"/>
              </w:rPr>
              <w:t>space. No-one is being "marked." This is a place to try out or hone presentation skills and regardless of prior experience, everyone</w:t>
            </w:r>
            <w:r w:rsidR="00C06879" w:rsidRPr="00555E60">
              <w:rPr>
                <w:rFonts w:ascii="Arial" w:hAnsi="Arial" w:cs="Arial"/>
                <w:sz w:val="22"/>
                <w:szCs w:val="22"/>
              </w:rPr>
              <w:t>’s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 efforts are valued. Presentations will be followed by constructive feedback and celebration of what was done well.</w:t>
            </w:r>
          </w:p>
          <w:p w:rsidR="00357D66" w:rsidRPr="00555E60" w:rsidRDefault="00357D66" w:rsidP="0069428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uppressAutoHyphens/>
              <w:kinsoku w:val="0"/>
              <w:overflowPunct w:val="0"/>
              <w:spacing w:before="120" w:after="120"/>
              <w:ind w:left="488" w:right="113" w:hanging="244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 xml:space="preserve">Outline what is meant by Praise and Polish. It is given in the spirit of constructive feedback and wanting to help our friends </w:t>
            </w:r>
            <w:r w:rsidR="00836D5C" w:rsidRPr="00555E60">
              <w:rPr>
                <w:rFonts w:ascii="Arial" w:hAnsi="Arial" w:cs="Arial"/>
                <w:sz w:val="22"/>
                <w:szCs w:val="22"/>
              </w:rPr>
              <w:t>polish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 their presentations. Questions after each presentation will be:</w:t>
            </w:r>
          </w:p>
          <w:p w:rsidR="00357D66" w:rsidRPr="00555E60" w:rsidRDefault="00357D66" w:rsidP="00694286">
            <w:pPr>
              <w:numPr>
                <w:ilvl w:val="0"/>
                <w:numId w:val="8"/>
              </w:numPr>
              <w:tabs>
                <w:tab w:val="left" w:pos="8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 w:hanging="284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What did I do well?  (My personal perspective of my role including planning, preparation, presenting.)</w:t>
            </w:r>
          </w:p>
          <w:p w:rsidR="00357D66" w:rsidRPr="00555E60" w:rsidRDefault="00C06879" w:rsidP="00694286">
            <w:pPr>
              <w:numPr>
                <w:ilvl w:val="0"/>
                <w:numId w:val="8"/>
              </w:numPr>
              <w:tabs>
                <w:tab w:val="left" w:pos="8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 w:hanging="284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What do I need to polish</w:t>
            </w:r>
            <w:r w:rsidR="00357D66"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(What I would do differently next time, improvements to </w:t>
            </w:r>
            <w:proofErr w:type="gramStart"/>
            <w:r w:rsidR="00357D66"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make.</w:t>
            </w:r>
            <w:proofErr w:type="gramEnd"/>
            <w:r w:rsidR="00357D66"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)</w:t>
            </w:r>
          </w:p>
          <w:p w:rsidR="00357D66" w:rsidRPr="00555E60" w:rsidRDefault="00357D66" w:rsidP="00694286">
            <w:pPr>
              <w:numPr>
                <w:ilvl w:val="0"/>
                <w:numId w:val="8"/>
              </w:numPr>
              <w:tabs>
                <w:tab w:val="left" w:pos="8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 w:hanging="284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What does the group think I need to polish? (It would be better if…  I thought you were really nervous and it showed…) - constructive feedback.</w:t>
            </w:r>
          </w:p>
          <w:p w:rsidR="00357D66" w:rsidRPr="00555E60" w:rsidRDefault="00357D66" w:rsidP="00694286">
            <w:pPr>
              <w:numPr>
                <w:ilvl w:val="0"/>
                <w:numId w:val="8"/>
              </w:numPr>
              <w:tabs>
                <w:tab w:val="left" w:pos="85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 w:hanging="284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What does the group think I did well (how did they feel, were they inspired, have they learnt something, did they feel valued.)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357D66" w:rsidRPr="00555E60" w:rsidTr="00555E60">
        <w:trPr>
          <w:trHeight w:val="2686"/>
        </w:trPr>
        <w:tc>
          <w:tcPr>
            <w:tcW w:w="1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lastRenderedPageBreak/>
              <w:t xml:space="preserve">Depends on number of </w:t>
            </w:r>
            <w:proofErr w:type="spellStart"/>
            <w:r w:rsidRPr="00555E60">
              <w:rPr>
                <w:rFonts w:ascii="Arial" w:hAnsi="Arial" w:cs="Arial"/>
                <w:sz w:val="22"/>
                <w:szCs w:val="22"/>
              </w:rPr>
              <w:t>presentat</w:t>
            </w:r>
            <w:proofErr w:type="spellEnd"/>
            <w:r w:rsidR="00555E60">
              <w:rPr>
                <w:rFonts w:ascii="Arial" w:hAnsi="Arial" w:cs="Arial"/>
                <w:sz w:val="22"/>
                <w:szCs w:val="22"/>
              </w:rPr>
              <w:t>-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ions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3.2</w:t>
            </w:r>
          </w:p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Presentations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694286">
            <w:pPr>
              <w:numPr>
                <w:ilvl w:val="0"/>
                <w:numId w:val="5"/>
              </w:numPr>
              <w:tabs>
                <w:tab w:val="left" w:pos="9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Presentations - each 10 minutes plus 5 minutes for Praise and Polish feedback</w:t>
            </w:r>
          </w:p>
          <w:p w:rsidR="00357D66" w:rsidRPr="00555E60" w:rsidRDefault="00357D66" w:rsidP="00694286">
            <w:pPr>
              <w:numPr>
                <w:ilvl w:val="0"/>
                <w:numId w:val="5"/>
              </w:numPr>
              <w:tabs>
                <w:tab w:val="left" w:pos="9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 xml:space="preserve">Trainer </w:t>
            </w:r>
            <w:r w:rsidR="00F11F83" w:rsidRPr="00555E60">
              <w:rPr>
                <w:rFonts w:ascii="Arial" w:hAnsi="Arial" w:cs="Arial"/>
                <w:sz w:val="22"/>
                <w:szCs w:val="22"/>
              </w:rPr>
              <w:t xml:space="preserve">introduces each presenter and </w:t>
            </w:r>
            <w:r w:rsidRPr="00555E60">
              <w:rPr>
                <w:rFonts w:ascii="Arial" w:hAnsi="Arial" w:cs="Arial"/>
                <w:sz w:val="22"/>
                <w:szCs w:val="22"/>
              </w:rPr>
              <w:t>facilitates the Praise &amp; Polish after each presentation.</w:t>
            </w:r>
          </w:p>
          <w:p w:rsidR="00357D66" w:rsidRPr="00555E60" w:rsidRDefault="00357D66" w:rsidP="00694286">
            <w:pPr>
              <w:numPr>
                <w:ilvl w:val="0"/>
                <w:numId w:val="5"/>
              </w:numPr>
              <w:tabs>
                <w:tab w:val="left" w:pos="9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528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 xml:space="preserve">Trainers and participants could record and reward with a sticker or similar (stick on diamond jewellery) or something powerful (power switch, battery, LED lights, power torch that you wind up/ squeeze (got the power and see the light) after each presentation.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555E60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24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LD15 r</w:t>
            </w:r>
            <w:r w:rsidR="00357D66"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eport form for </w:t>
            </w:r>
            <w:r w:rsidR="00F11F83"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</w:t>
            </w:r>
            <w:r w:rsidR="00357D66"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rainers to complete as requested by SLDM</w:t>
            </w:r>
          </w:p>
        </w:tc>
      </w:tr>
      <w:tr w:rsidR="00357D66" w:rsidRPr="00555E60" w:rsidTr="00555E60">
        <w:trPr>
          <w:trHeight w:val="3817"/>
        </w:trPr>
        <w:tc>
          <w:tcPr>
            <w:tcW w:w="12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pacing w:before="120" w:after="12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15 - 20 mins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3.3</w:t>
            </w:r>
          </w:p>
          <w:p w:rsidR="00357D66" w:rsidRPr="00555E60" w:rsidRDefault="00357D66" w:rsidP="00555E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b/>
                <w:bCs/>
                <w:color w:val="auto"/>
                <w:spacing w:val="-2"/>
                <w:kern w:val="0"/>
                <w:sz w:val="22"/>
                <w:szCs w:val="22"/>
              </w:rPr>
              <w:t>What next?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79" w:rsidRDefault="00357D66" w:rsidP="0069428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uppressAutoHyphens/>
              <w:kinsoku w:val="0"/>
              <w:overflowPunct w:val="0"/>
              <w:spacing w:before="120" w:after="120"/>
              <w:ind w:left="601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What’s the next step?</w:t>
            </w:r>
          </w:p>
          <w:p w:rsidR="00357D66" w:rsidRPr="00607079" w:rsidRDefault="00F11F83" w:rsidP="0069428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uppressAutoHyphens/>
              <w:kinsoku w:val="0"/>
              <w:overflowPunct w:val="0"/>
              <w:spacing w:before="120" w:after="120"/>
              <w:ind w:left="488" w:right="113" w:hanging="244"/>
              <w:rPr>
                <w:rFonts w:ascii="Arial" w:hAnsi="Arial" w:cs="Arial"/>
                <w:sz w:val="22"/>
                <w:szCs w:val="22"/>
              </w:rPr>
            </w:pPr>
            <w:r w:rsidRPr="00607079">
              <w:rPr>
                <w:rFonts w:ascii="Arial" w:hAnsi="Arial" w:cs="Arial"/>
                <w:sz w:val="22"/>
                <w:szCs w:val="22"/>
              </w:rPr>
              <w:t>O</w:t>
            </w:r>
            <w:r w:rsidR="00357D66" w:rsidRPr="00607079">
              <w:rPr>
                <w:rFonts w:ascii="Arial" w:hAnsi="Arial" w:cs="Arial"/>
                <w:sz w:val="22"/>
                <w:szCs w:val="22"/>
              </w:rPr>
              <w:t xml:space="preserve">pportunities </w:t>
            </w:r>
            <w:r w:rsidRPr="00607079">
              <w:rPr>
                <w:rFonts w:ascii="Arial" w:hAnsi="Arial" w:cs="Arial"/>
                <w:sz w:val="22"/>
                <w:szCs w:val="22"/>
              </w:rPr>
              <w:t>to use their skills</w:t>
            </w:r>
            <w:r w:rsidR="00607079">
              <w:rPr>
                <w:rFonts w:ascii="Arial" w:hAnsi="Arial" w:cs="Arial"/>
                <w:sz w:val="22"/>
                <w:szCs w:val="22"/>
              </w:rPr>
              <w:t xml:space="preserve">, suggestions for </w:t>
            </w:r>
            <w:r w:rsidR="00357D66" w:rsidRPr="00607079">
              <w:rPr>
                <w:rFonts w:ascii="Arial" w:hAnsi="Arial" w:cs="Arial"/>
                <w:sz w:val="22"/>
                <w:szCs w:val="22"/>
              </w:rPr>
              <w:t>further practise etc</w:t>
            </w:r>
          </w:p>
          <w:p w:rsidR="00357D66" w:rsidRPr="00555E60" w:rsidRDefault="00357D66" w:rsidP="0069428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uppressAutoHyphens/>
              <w:kinsoku w:val="0"/>
              <w:overflowPunct w:val="0"/>
              <w:spacing w:before="120" w:after="120"/>
              <w:ind w:left="601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Remind participants: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Don’t wait to be asked – be proactive and offer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Sharing at Dist/</w:t>
            </w:r>
            <w:proofErr w:type="spellStart"/>
            <w:r w:rsidRPr="00555E60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555E60">
              <w:rPr>
                <w:rFonts w:ascii="Arial" w:hAnsi="Arial" w:cs="Arial"/>
                <w:sz w:val="22"/>
                <w:szCs w:val="22"/>
              </w:rPr>
              <w:t xml:space="preserve"> events, activities, meetings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State Committees – State Camp,  Aust Day Parade, Program &amp; Other state committees &amp; teams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 xml:space="preserve">Local community – Christmas parade or other function, Anzac ceremonies, Service clubs, 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Be seen in your community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Elevator speech in action – what will you say the next time says “oh the Girl Guides, are they still around?”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Next step for your presentation – longer, bigger audience, different audience</w:t>
            </w:r>
          </w:p>
          <w:p w:rsidR="00357D66" w:rsidRPr="00555E60" w:rsidRDefault="00357D66" w:rsidP="00694286">
            <w:pPr>
              <w:numPr>
                <w:ilvl w:val="0"/>
                <w:numId w:val="7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>Risk management and safety implications.</w:t>
            </w:r>
          </w:p>
          <w:p w:rsidR="00357D66" w:rsidRPr="00555E60" w:rsidRDefault="00357D66" w:rsidP="00273E42">
            <w:p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14" w:right="113" w:hanging="357"/>
              <w:rPr>
                <w:rFonts w:ascii="Arial" w:hAnsi="Arial" w:cs="Arial"/>
                <w:sz w:val="22"/>
                <w:szCs w:val="22"/>
              </w:rPr>
            </w:pPr>
          </w:p>
          <w:p w:rsidR="006B4652" w:rsidRPr="00273E42" w:rsidRDefault="006B4652" w:rsidP="0069428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uppressAutoHyphens/>
              <w:kinsoku w:val="0"/>
              <w:overflowPunct w:val="0"/>
              <w:spacing w:before="120" w:after="120"/>
              <w:ind w:left="488" w:right="113" w:hanging="244"/>
              <w:rPr>
                <w:rFonts w:ascii="Arial" w:hAnsi="Arial" w:cs="Arial"/>
                <w:sz w:val="22"/>
                <w:szCs w:val="22"/>
              </w:rPr>
            </w:pPr>
            <w:r w:rsidRPr="00273E42">
              <w:rPr>
                <w:rFonts w:ascii="Arial" w:hAnsi="Arial" w:cs="Arial"/>
                <w:sz w:val="22"/>
                <w:szCs w:val="22"/>
              </w:rPr>
              <w:t>Reflection on learning</w:t>
            </w:r>
            <w:r w:rsidR="00CB3F8E" w:rsidRPr="00273E42">
              <w:rPr>
                <w:rFonts w:ascii="Arial" w:hAnsi="Arial" w:cs="Arial"/>
                <w:sz w:val="22"/>
                <w:szCs w:val="22"/>
              </w:rPr>
              <w:t xml:space="preserve"> (write in your learning log)</w:t>
            </w:r>
          </w:p>
          <w:p w:rsidR="00357D66" w:rsidRPr="00555E60" w:rsidRDefault="00357D66" w:rsidP="00694286">
            <w:pPr>
              <w:numPr>
                <w:ilvl w:val="0"/>
                <w:numId w:val="6"/>
              </w:numPr>
              <w:tabs>
                <w:tab w:val="left" w:pos="43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488" w:right="113" w:hanging="244"/>
              <w:rPr>
                <w:rFonts w:ascii="Arial" w:hAnsi="Arial" w:cs="Arial"/>
                <w:sz w:val="22"/>
                <w:szCs w:val="22"/>
              </w:rPr>
            </w:pPr>
            <w:r w:rsidRPr="00555E60">
              <w:rPr>
                <w:rFonts w:ascii="Arial" w:hAnsi="Arial" w:cs="Arial"/>
                <w:sz w:val="22"/>
                <w:szCs w:val="22"/>
              </w:rPr>
              <w:t xml:space="preserve">Finish with  </w:t>
            </w:r>
            <w:r w:rsidRPr="00555E60">
              <w:rPr>
                <w:rFonts w:ascii="Arial" w:hAnsi="Arial" w:cs="Arial"/>
                <w:i/>
                <w:sz w:val="22"/>
                <w:szCs w:val="22"/>
              </w:rPr>
              <w:t>We Change the World</w:t>
            </w:r>
            <w:r w:rsidRPr="00555E60">
              <w:rPr>
                <w:rFonts w:ascii="Arial" w:hAnsi="Arial" w:cs="Arial"/>
                <w:sz w:val="22"/>
                <w:szCs w:val="22"/>
              </w:rPr>
              <w:t xml:space="preserve"> song   </w:t>
            </w:r>
            <w:hyperlink r:id="rId7" w:history="1">
              <w:r w:rsidRPr="00555E60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http://www.youtube.com/watch?v=9LF1EoPxOq4</w:t>
              </w:r>
            </w:hyperlink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6B4652" w:rsidRPr="00555E60" w:rsidRDefault="006B4652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State / region calendars</w:t>
            </w: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Examples of State and GGA PR materials</w:t>
            </w: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6B4652" w:rsidRPr="00555E60" w:rsidRDefault="006B4652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CB3F8E" w:rsidRPr="00555E60" w:rsidRDefault="00CB3F8E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CB3F8E" w:rsidRPr="00555E60" w:rsidRDefault="00CB3F8E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357D66" w:rsidRPr="00555E60" w:rsidRDefault="00357D66" w:rsidP="00555E60">
            <w:pPr>
              <w:tabs>
                <w:tab w:val="left" w:pos="283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113" w:right="113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555E60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MP3 player or computer with speakers</w:t>
            </w:r>
          </w:p>
        </w:tc>
      </w:tr>
    </w:tbl>
    <w:p w:rsidR="00357D66" w:rsidRPr="00555E60" w:rsidRDefault="00357D66" w:rsidP="00555E60">
      <w:pPr>
        <w:spacing w:before="120" w:after="120"/>
        <w:ind w:left="113" w:right="113"/>
        <w:rPr>
          <w:rFonts w:ascii="Arial" w:hAnsi="Arial" w:cs="Arial"/>
          <w:sz w:val="22"/>
          <w:szCs w:val="22"/>
        </w:rPr>
      </w:pPr>
    </w:p>
    <w:sectPr w:rsidR="00357D66" w:rsidRPr="00555E60" w:rsidSect="00071F3A">
      <w:footerReference w:type="default" r:id="rId8"/>
      <w:type w:val="continuous"/>
      <w:pgSz w:w="11906" w:h="16838" w:code="9"/>
      <w:pgMar w:top="794" w:right="1077" w:bottom="907" w:left="907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86" w:rsidRDefault="00694286" w:rsidP="00DF523E">
      <w:r>
        <w:separator/>
      </w:r>
    </w:p>
  </w:endnote>
  <w:endnote w:type="continuationSeparator" w:id="0">
    <w:p w:rsidR="00694286" w:rsidRDefault="00694286" w:rsidP="00DF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3E" w:rsidRPr="00DF523E" w:rsidRDefault="007738F8">
    <w:pPr>
      <w:pStyle w:val="Footer"/>
      <w:rPr>
        <w:rFonts w:ascii="Arial" w:hAnsi="Arial" w:cs="Arial"/>
      </w:rPr>
    </w:pPr>
    <w:r>
      <w:rPr>
        <w:rFonts w:ascii="Arial" w:hAnsi="Arial" w:cs="Arial"/>
      </w:rPr>
      <w:t>Girl Guides Australia</w:t>
    </w:r>
    <w:r w:rsidR="00DF523E" w:rsidRPr="00DF523E">
      <w:rPr>
        <w:rFonts w:ascii="Arial" w:hAnsi="Arial" w:cs="Arial"/>
      </w:rPr>
      <w:t xml:space="preserve"> Learning &amp; Development Session Notes      </w:t>
    </w:r>
    <w:r w:rsidR="00D667BD">
      <w:rPr>
        <w:rFonts w:ascii="Arial" w:hAnsi="Arial" w:cs="Arial"/>
      </w:rPr>
      <w:t>P</w:t>
    </w:r>
    <w:r w:rsidR="00DF523E" w:rsidRPr="00DF523E">
      <w:rPr>
        <w:rFonts w:ascii="Arial" w:hAnsi="Arial" w:cs="Arial"/>
      </w:rPr>
      <w:t>resent</w:t>
    </w:r>
    <w:r w:rsidR="00D667BD">
      <w:rPr>
        <w:rFonts w:ascii="Arial" w:hAnsi="Arial" w:cs="Arial"/>
      </w:rPr>
      <w:t xml:space="preserve">ing with Pizazz </w:t>
    </w:r>
    <w:r w:rsidR="00201ADA">
      <w:rPr>
        <w:rFonts w:ascii="Arial" w:hAnsi="Arial" w:cs="Arial"/>
      </w:rPr>
      <w:t>3</w:t>
    </w:r>
    <w:r w:rsidR="00DF523E" w:rsidRPr="00DF523E">
      <w:rPr>
        <w:rFonts w:ascii="Arial" w:hAnsi="Arial" w:cs="Arial"/>
      </w:rPr>
      <w:t xml:space="preserve">     </w:t>
    </w:r>
    <w:r w:rsidR="00A66745">
      <w:rPr>
        <w:rFonts w:ascii="Arial" w:hAnsi="Arial" w:cs="Arial"/>
      </w:rPr>
      <w:t xml:space="preserve">June </w:t>
    </w:r>
    <w:r w:rsidR="00987319">
      <w:rPr>
        <w:rFonts w:ascii="Arial" w:hAnsi="Arial" w:cs="Arial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86" w:rsidRDefault="00694286" w:rsidP="00DF523E">
      <w:r>
        <w:separator/>
      </w:r>
    </w:p>
  </w:footnote>
  <w:footnote w:type="continuationSeparator" w:id="0">
    <w:p w:rsidR="00694286" w:rsidRDefault="00694286" w:rsidP="00DF5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FDA"/>
    <w:multiLevelType w:val="hybridMultilevel"/>
    <w:tmpl w:val="F5767706"/>
    <w:lvl w:ilvl="0" w:tplc="EA8CA7C0">
      <w:start w:val="1"/>
      <w:numFmt w:val="bullet"/>
      <w:lvlText w:val="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E65C2B"/>
    <w:multiLevelType w:val="hybridMultilevel"/>
    <w:tmpl w:val="7078460C"/>
    <w:lvl w:ilvl="0" w:tplc="28909F24">
      <w:start w:val="1"/>
      <w:numFmt w:val="bullet"/>
      <w:lvlText w:val="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A7BC0"/>
    <w:multiLevelType w:val="hybridMultilevel"/>
    <w:tmpl w:val="7842E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5B43"/>
    <w:multiLevelType w:val="hybridMultilevel"/>
    <w:tmpl w:val="AD3E9308"/>
    <w:lvl w:ilvl="0" w:tplc="28909F2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C3D2E"/>
    <w:multiLevelType w:val="multilevel"/>
    <w:tmpl w:val="C0D8A05C"/>
    <w:lvl w:ilvl="0">
      <w:start w:val="1"/>
      <w:numFmt w:val="bullet"/>
      <w:lvlText w:val=""/>
      <w:lvlJc w:val="left"/>
      <w:pPr>
        <w:ind w:left="527" w:hanging="284"/>
      </w:pPr>
      <w:rPr>
        <w:rFonts w:ascii="Symbol" w:hAnsi="Symbo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61" w:hanging="284"/>
      </w:pPr>
      <w:rPr>
        <w:rFonts w:ascii="Calibri" w:hAnsi="Calibri" w:hint="default"/>
        <w:sz w:val="24"/>
        <w:szCs w:val="24"/>
      </w:rPr>
    </w:lvl>
    <w:lvl w:ilvl="2">
      <w:numFmt w:val="bullet"/>
      <w:lvlText w:val="•"/>
      <w:lvlJc w:val="left"/>
      <w:pPr>
        <w:ind w:left="1596" w:hanging="284"/>
      </w:pPr>
    </w:lvl>
    <w:lvl w:ilvl="3">
      <w:numFmt w:val="bullet"/>
      <w:lvlText w:val="•"/>
      <w:lvlJc w:val="left"/>
      <w:pPr>
        <w:ind w:left="2131" w:hanging="284"/>
      </w:pPr>
    </w:lvl>
    <w:lvl w:ilvl="4">
      <w:numFmt w:val="bullet"/>
      <w:lvlText w:val="•"/>
      <w:lvlJc w:val="left"/>
      <w:pPr>
        <w:ind w:left="2666" w:hanging="284"/>
      </w:pPr>
    </w:lvl>
    <w:lvl w:ilvl="5">
      <w:numFmt w:val="bullet"/>
      <w:lvlText w:val="•"/>
      <w:lvlJc w:val="left"/>
      <w:pPr>
        <w:ind w:left="3201" w:hanging="284"/>
      </w:pPr>
    </w:lvl>
    <w:lvl w:ilvl="6">
      <w:numFmt w:val="bullet"/>
      <w:lvlText w:val="•"/>
      <w:lvlJc w:val="left"/>
      <w:pPr>
        <w:ind w:left="3736" w:hanging="284"/>
      </w:pPr>
    </w:lvl>
    <w:lvl w:ilvl="7">
      <w:numFmt w:val="bullet"/>
      <w:lvlText w:val="•"/>
      <w:lvlJc w:val="left"/>
      <w:pPr>
        <w:ind w:left="4271" w:hanging="284"/>
      </w:pPr>
    </w:lvl>
    <w:lvl w:ilvl="8">
      <w:numFmt w:val="bullet"/>
      <w:lvlText w:val="•"/>
      <w:lvlJc w:val="left"/>
      <w:pPr>
        <w:ind w:left="4806" w:hanging="284"/>
      </w:pPr>
    </w:lvl>
  </w:abstractNum>
  <w:abstractNum w:abstractNumId="5">
    <w:nsid w:val="58EE7C74"/>
    <w:multiLevelType w:val="hybridMultilevel"/>
    <w:tmpl w:val="988A6984"/>
    <w:lvl w:ilvl="0" w:tplc="EA8CA7C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17D5E"/>
    <w:multiLevelType w:val="hybridMultilevel"/>
    <w:tmpl w:val="C5FCE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66BDA"/>
    <w:multiLevelType w:val="hybridMultilevel"/>
    <w:tmpl w:val="B74A030C"/>
    <w:lvl w:ilvl="0" w:tplc="28909F2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0F7"/>
    <w:rsid w:val="00005EE9"/>
    <w:rsid w:val="0002447F"/>
    <w:rsid w:val="000255D4"/>
    <w:rsid w:val="000262ED"/>
    <w:rsid w:val="00041637"/>
    <w:rsid w:val="00060B6D"/>
    <w:rsid w:val="00071F3A"/>
    <w:rsid w:val="000858A4"/>
    <w:rsid w:val="00087A77"/>
    <w:rsid w:val="000932EB"/>
    <w:rsid w:val="00096570"/>
    <w:rsid w:val="000A3E7A"/>
    <w:rsid w:val="000B050D"/>
    <w:rsid w:val="000B5B96"/>
    <w:rsid w:val="000B6A31"/>
    <w:rsid w:val="000E2EA1"/>
    <w:rsid w:val="000F59E1"/>
    <w:rsid w:val="00120846"/>
    <w:rsid w:val="00123E5B"/>
    <w:rsid w:val="00124B7A"/>
    <w:rsid w:val="0013026D"/>
    <w:rsid w:val="00135511"/>
    <w:rsid w:val="001378BA"/>
    <w:rsid w:val="00145B86"/>
    <w:rsid w:val="00146ABF"/>
    <w:rsid w:val="00170097"/>
    <w:rsid w:val="00182674"/>
    <w:rsid w:val="00183D36"/>
    <w:rsid w:val="00184AA3"/>
    <w:rsid w:val="00196BE2"/>
    <w:rsid w:val="001E14BB"/>
    <w:rsid w:val="001E213D"/>
    <w:rsid w:val="001F5FF2"/>
    <w:rsid w:val="00201ADA"/>
    <w:rsid w:val="00206B50"/>
    <w:rsid w:val="00221C6E"/>
    <w:rsid w:val="002329AB"/>
    <w:rsid w:val="00236F28"/>
    <w:rsid w:val="002670C7"/>
    <w:rsid w:val="00273E42"/>
    <w:rsid w:val="00277F84"/>
    <w:rsid w:val="002C1AA6"/>
    <w:rsid w:val="002C2908"/>
    <w:rsid w:val="002D31DC"/>
    <w:rsid w:val="002E3DE1"/>
    <w:rsid w:val="002F15F0"/>
    <w:rsid w:val="00307B77"/>
    <w:rsid w:val="00335EA0"/>
    <w:rsid w:val="003401DC"/>
    <w:rsid w:val="003435D1"/>
    <w:rsid w:val="003508D5"/>
    <w:rsid w:val="00351BCC"/>
    <w:rsid w:val="00357D66"/>
    <w:rsid w:val="003A0BAC"/>
    <w:rsid w:val="003A1F98"/>
    <w:rsid w:val="003B55B2"/>
    <w:rsid w:val="003D52BB"/>
    <w:rsid w:val="003F01C7"/>
    <w:rsid w:val="00403A85"/>
    <w:rsid w:val="00414D8B"/>
    <w:rsid w:val="0047719F"/>
    <w:rsid w:val="00486CF4"/>
    <w:rsid w:val="00494C03"/>
    <w:rsid w:val="0049750E"/>
    <w:rsid w:val="004B2C1A"/>
    <w:rsid w:val="004F5150"/>
    <w:rsid w:val="00515EAC"/>
    <w:rsid w:val="00521004"/>
    <w:rsid w:val="0054460F"/>
    <w:rsid w:val="00555E60"/>
    <w:rsid w:val="00567724"/>
    <w:rsid w:val="005E52EE"/>
    <w:rsid w:val="005E7748"/>
    <w:rsid w:val="00607079"/>
    <w:rsid w:val="00613B2A"/>
    <w:rsid w:val="00646208"/>
    <w:rsid w:val="00656387"/>
    <w:rsid w:val="00670D99"/>
    <w:rsid w:val="00685C4A"/>
    <w:rsid w:val="00694286"/>
    <w:rsid w:val="006B407C"/>
    <w:rsid w:val="006B4652"/>
    <w:rsid w:val="006C055D"/>
    <w:rsid w:val="006C11C6"/>
    <w:rsid w:val="006E22B1"/>
    <w:rsid w:val="007001A4"/>
    <w:rsid w:val="00705928"/>
    <w:rsid w:val="00706992"/>
    <w:rsid w:val="00715244"/>
    <w:rsid w:val="0072459C"/>
    <w:rsid w:val="00730FA3"/>
    <w:rsid w:val="0074021E"/>
    <w:rsid w:val="007540BC"/>
    <w:rsid w:val="00757649"/>
    <w:rsid w:val="00767531"/>
    <w:rsid w:val="007738F8"/>
    <w:rsid w:val="007B25DA"/>
    <w:rsid w:val="007C7ECA"/>
    <w:rsid w:val="007D6F9E"/>
    <w:rsid w:val="007E1AE7"/>
    <w:rsid w:val="00836D5C"/>
    <w:rsid w:val="008473BD"/>
    <w:rsid w:val="00857569"/>
    <w:rsid w:val="00860D5A"/>
    <w:rsid w:val="0086599D"/>
    <w:rsid w:val="008857A6"/>
    <w:rsid w:val="00895C06"/>
    <w:rsid w:val="008D63A5"/>
    <w:rsid w:val="00924EF0"/>
    <w:rsid w:val="009345BA"/>
    <w:rsid w:val="0097035C"/>
    <w:rsid w:val="00987319"/>
    <w:rsid w:val="009A0144"/>
    <w:rsid w:val="009C09E3"/>
    <w:rsid w:val="009C1AF6"/>
    <w:rsid w:val="009D47EE"/>
    <w:rsid w:val="009F74DC"/>
    <w:rsid w:val="00A141A7"/>
    <w:rsid w:val="00A24269"/>
    <w:rsid w:val="00A26301"/>
    <w:rsid w:val="00A51E1B"/>
    <w:rsid w:val="00A603EB"/>
    <w:rsid w:val="00A626D4"/>
    <w:rsid w:val="00A66745"/>
    <w:rsid w:val="00A70AC5"/>
    <w:rsid w:val="00A91060"/>
    <w:rsid w:val="00AB166B"/>
    <w:rsid w:val="00AB30DF"/>
    <w:rsid w:val="00B12C48"/>
    <w:rsid w:val="00B203F7"/>
    <w:rsid w:val="00B363DE"/>
    <w:rsid w:val="00B41B68"/>
    <w:rsid w:val="00B714B3"/>
    <w:rsid w:val="00B76FBB"/>
    <w:rsid w:val="00B92E88"/>
    <w:rsid w:val="00BB3499"/>
    <w:rsid w:val="00BD1B2F"/>
    <w:rsid w:val="00C047A0"/>
    <w:rsid w:val="00C06879"/>
    <w:rsid w:val="00C11531"/>
    <w:rsid w:val="00C121AC"/>
    <w:rsid w:val="00C141F3"/>
    <w:rsid w:val="00C250F7"/>
    <w:rsid w:val="00C3111D"/>
    <w:rsid w:val="00C4536C"/>
    <w:rsid w:val="00C64302"/>
    <w:rsid w:val="00C72F2A"/>
    <w:rsid w:val="00C75716"/>
    <w:rsid w:val="00C86A61"/>
    <w:rsid w:val="00C8758A"/>
    <w:rsid w:val="00CB3F8E"/>
    <w:rsid w:val="00CB5C32"/>
    <w:rsid w:val="00CC0EDA"/>
    <w:rsid w:val="00CE56BA"/>
    <w:rsid w:val="00CF0292"/>
    <w:rsid w:val="00D03CD6"/>
    <w:rsid w:val="00D04310"/>
    <w:rsid w:val="00D07433"/>
    <w:rsid w:val="00D540C7"/>
    <w:rsid w:val="00D565C9"/>
    <w:rsid w:val="00D60CE8"/>
    <w:rsid w:val="00D61F8A"/>
    <w:rsid w:val="00D667BD"/>
    <w:rsid w:val="00D8689E"/>
    <w:rsid w:val="00D86A93"/>
    <w:rsid w:val="00DB54C8"/>
    <w:rsid w:val="00DC4578"/>
    <w:rsid w:val="00DC66E3"/>
    <w:rsid w:val="00DE0EBA"/>
    <w:rsid w:val="00DF37FB"/>
    <w:rsid w:val="00DF523E"/>
    <w:rsid w:val="00E07B6C"/>
    <w:rsid w:val="00E27EA5"/>
    <w:rsid w:val="00E30150"/>
    <w:rsid w:val="00E31DD7"/>
    <w:rsid w:val="00E92406"/>
    <w:rsid w:val="00E9527C"/>
    <w:rsid w:val="00E9686E"/>
    <w:rsid w:val="00EB77F1"/>
    <w:rsid w:val="00EC6EEE"/>
    <w:rsid w:val="00ED3CD7"/>
    <w:rsid w:val="00EF3727"/>
    <w:rsid w:val="00EF741F"/>
    <w:rsid w:val="00F07A67"/>
    <w:rsid w:val="00F11F83"/>
    <w:rsid w:val="00F22F03"/>
    <w:rsid w:val="00F25F29"/>
    <w:rsid w:val="00F26CD3"/>
    <w:rsid w:val="00F45309"/>
    <w:rsid w:val="00F60A0A"/>
    <w:rsid w:val="00F83BDC"/>
    <w:rsid w:val="00F86666"/>
    <w:rsid w:val="00FA2303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5F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084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20846"/>
    <w:rPr>
      <w:rFonts w:ascii="Tahoma" w:hAnsi="Tahoma" w:cs="Tahoma"/>
      <w:color w:val="000000"/>
      <w:kern w:val="30"/>
      <w:sz w:val="16"/>
      <w:szCs w:val="16"/>
    </w:rPr>
  </w:style>
  <w:style w:type="paragraph" w:styleId="Header">
    <w:name w:val="header"/>
    <w:basedOn w:val="Normal"/>
    <w:link w:val="HeaderChar"/>
    <w:rsid w:val="00DF523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rsid w:val="00DF523E"/>
    <w:rPr>
      <w:color w:val="000000"/>
      <w:kern w:val="30"/>
    </w:rPr>
  </w:style>
  <w:style w:type="paragraph" w:styleId="Footer">
    <w:name w:val="footer"/>
    <w:basedOn w:val="Normal"/>
    <w:link w:val="FooterChar"/>
    <w:rsid w:val="00DF523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DF523E"/>
    <w:rPr>
      <w:color w:val="000000"/>
      <w:kern w:val="30"/>
    </w:rPr>
  </w:style>
  <w:style w:type="paragraph" w:styleId="BodyText">
    <w:name w:val="Body Text"/>
    <w:basedOn w:val="Normal"/>
    <w:link w:val="BodyTextChar"/>
    <w:uiPriority w:val="1"/>
    <w:qFormat/>
    <w:rsid w:val="00656387"/>
    <w:pPr>
      <w:autoSpaceDE w:val="0"/>
      <w:autoSpaceDN w:val="0"/>
      <w:adjustRightInd w:val="0"/>
      <w:ind w:left="39" w:hanging="284"/>
    </w:pPr>
    <w:rPr>
      <w:rFonts w:ascii="Calibri" w:hAnsi="Calibri" w:cs="Calibri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56387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656387"/>
    <w:pPr>
      <w:autoSpaceDE w:val="0"/>
      <w:autoSpaceDN w:val="0"/>
      <w:adjustRightInd w:val="0"/>
    </w:pPr>
    <w:rPr>
      <w:color w:val="auto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6387"/>
    <w:pPr>
      <w:autoSpaceDE w:val="0"/>
      <w:autoSpaceDN w:val="0"/>
      <w:adjustRightInd w:val="0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rsid w:val="0065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5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9D47EE"/>
    <w:rPr>
      <w:color w:val="0000FF"/>
      <w:u w:val="single"/>
    </w:rPr>
  </w:style>
  <w:style w:type="character" w:styleId="CommentReference">
    <w:name w:val="annotation reference"/>
    <w:basedOn w:val="DefaultParagraphFont"/>
    <w:rsid w:val="00F22F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F03"/>
  </w:style>
  <w:style w:type="character" w:customStyle="1" w:styleId="CommentTextChar">
    <w:name w:val="Comment Text Char"/>
    <w:basedOn w:val="DefaultParagraphFont"/>
    <w:link w:val="CommentText"/>
    <w:rsid w:val="00F22F03"/>
    <w:rPr>
      <w:color w:val="000000"/>
      <w:kern w:val="30"/>
    </w:rPr>
  </w:style>
  <w:style w:type="paragraph" w:styleId="CommentSubject">
    <w:name w:val="annotation subject"/>
    <w:basedOn w:val="CommentText"/>
    <w:next w:val="CommentText"/>
    <w:link w:val="CommentSubjectChar"/>
    <w:rsid w:val="00F2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F03"/>
    <w:rPr>
      <w:b/>
      <w:bCs/>
      <w:color w:val="000000"/>
      <w:kern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08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0846"/>
    <w:rPr>
      <w:rFonts w:ascii="Tahoma" w:hAnsi="Tahoma" w:cs="Tahoma"/>
      <w:color w:val="000000"/>
      <w:kern w:val="30"/>
      <w:sz w:val="16"/>
      <w:szCs w:val="16"/>
    </w:rPr>
  </w:style>
  <w:style w:type="paragraph" w:styleId="Header">
    <w:name w:val="header"/>
    <w:basedOn w:val="Normal"/>
    <w:link w:val="HeaderChar"/>
    <w:rsid w:val="00DF523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DF523E"/>
    <w:rPr>
      <w:color w:val="000000"/>
      <w:kern w:val="30"/>
    </w:rPr>
  </w:style>
  <w:style w:type="paragraph" w:styleId="Footer">
    <w:name w:val="footer"/>
    <w:basedOn w:val="Normal"/>
    <w:link w:val="FooterChar"/>
    <w:rsid w:val="00DF523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DF523E"/>
    <w:rPr>
      <w:color w:val="000000"/>
      <w:kern w:val="30"/>
    </w:rPr>
  </w:style>
  <w:style w:type="paragraph" w:styleId="BodyText">
    <w:name w:val="Body Text"/>
    <w:basedOn w:val="Normal"/>
    <w:link w:val="BodyTextChar"/>
    <w:uiPriority w:val="1"/>
    <w:qFormat/>
    <w:rsid w:val="00656387"/>
    <w:pPr>
      <w:autoSpaceDE w:val="0"/>
      <w:autoSpaceDN w:val="0"/>
      <w:adjustRightInd w:val="0"/>
      <w:ind w:left="39" w:hanging="284"/>
    </w:pPr>
    <w:rPr>
      <w:rFonts w:ascii="Calibri" w:hAnsi="Calibri" w:cs="Calibri"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56387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656387"/>
    <w:pPr>
      <w:autoSpaceDE w:val="0"/>
      <w:autoSpaceDN w:val="0"/>
      <w:adjustRightInd w:val="0"/>
    </w:pPr>
    <w:rPr>
      <w:color w:val="auto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6387"/>
    <w:pPr>
      <w:autoSpaceDE w:val="0"/>
      <w:autoSpaceDN w:val="0"/>
      <w:adjustRightInd w:val="0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rsid w:val="00656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5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9D47EE"/>
    <w:rPr>
      <w:color w:val="0000FF"/>
      <w:u w:val="single"/>
    </w:rPr>
  </w:style>
  <w:style w:type="character" w:styleId="CommentReference">
    <w:name w:val="annotation reference"/>
    <w:basedOn w:val="DefaultParagraphFont"/>
    <w:rsid w:val="00F22F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F03"/>
  </w:style>
  <w:style w:type="character" w:customStyle="1" w:styleId="CommentTextChar">
    <w:name w:val="Comment Text Char"/>
    <w:basedOn w:val="DefaultParagraphFont"/>
    <w:link w:val="CommentText"/>
    <w:rsid w:val="00F22F03"/>
    <w:rPr>
      <w:color w:val="000000"/>
      <w:kern w:val="30"/>
    </w:rPr>
  </w:style>
  <w:style w:type="paragraph" w:styleId="CommentSubject">
    <w:name w:val="annotation subject"/>
    <w:basedOn w:val="CommentText"/>
    <w:next w:val="CommentText"/>
    <w:link w:val="CommentSubjectChar"/>
    <w:rsid w:val="00F2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F03"/>
    <w:rPr>
      <w:b/>
      <w:bCs/>
      <w:color w:val="000000"/>
      <w:kern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9LF1EoPxO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</vt:lpstr>
    </vt:vector>
  </TitlesOfParts>
  <Company>University of South Australia</Company>
  <LinksUpToDate>false</LinksUpToDate>
  <CharactersWithSpaces>3554</CharactersWithSpaces>
  <SharedDoc>false</SharedDoc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http://www.youtube.com/watch?v=9LF1EoPxOq4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</dc:title>
  <dc:creator>Library LITS</dc:creator>
  <cp:lastModifiedBy>rachellegge</cp:lastModifiedBy>
  <cp:revision>2</cp:revision>
  <cp:lastPrinted>2014-07-07T09:43:00Z</cp:lastPrinted>
  <dcterms:created xsi:type="dcterms:W3CDTF">2015-08-03T06:38:00Z</dcterms:created>
  <dcterms:modified xsi:type="dcterms:W3CDTF">2015-08-03T06:38:00Z</dcterms:modified>
</cp:coreProperties>
</file>